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皮灿军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女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1976.10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1999.07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副教授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2018.12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计算机教学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1991年9月，就读于钱粮湖一中，高中毕业；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1995年9月，就读于长沙交通学院计算机及应用专业，1999年6月取得全日制本科学历、工学学士学位。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1999年7月—2001年9月，江苏连云港港务局，培训岗位从事培训工作。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2001年9月—至今，岳阳开放大学，计算机类课程教学。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大学本科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学士学位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理工A类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免考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2072"/>
        <w:gridCol w:w="2907"/>
        <w:gridCol w:w="1705"/>
        <w:gridCol w:w="1787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8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9" w:hRule="atLeast"/>
        </w:trPr>
        <w:tc>
          <w:tcPr>
            <w:tcW w:w="5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7"/>
            <w:vAlign w:val="center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优秀党务工作者，岳阳市社会科学界联合会，2021年；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优秀教师，岳阳广播电视大学，2020年；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优秀教师，岳阳广播电视大学，2021年；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优秀共产党员，岳阳广播电视大学，2020年；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优秀共产党员，岳阳开放大学，2024年。</w:t>
            </w:r>
            <w:bookmarkStart w:id="0" w:name="_GoBack"/>
            <w:bookmarkEnd w:id="0"/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</w:t>
            </w:r>
          </w:p>
        </w:tc>
        <w:tc>
          <w:tcPr>
            <w:tcW w:w="5814" w:type="dxa"/>
            <w:gridSpan w:val="3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restart"/>
            <w:vAlign w:val="center"/>
          </w:tcPr>
          <w:p>
            <w:pPr>
              <w:spacing w:line="520" w:lineRule="exact"/>
              <w:ind w:firstLine="420" w:firstLineChars="200"/>
            </w:pPr>
            <w:r>
              <w:rPr>
                <w:rFonts w:hint="eastAsia"/>
                <w:lang w:eastAsia="zh-CN"/>
              </w:rPr>
              <w:t>任现职</w:t>
            </w:r>
            <w:r>
              <w:rPr>
                <w:rFonts w:hint="eastAsia"/>
                <w:lang w:val="en-US" w:eastAsia="zh-CN"/>
              </w:rPr>
              <w:t>5年来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sz w:val="28"/>
                <w:szCs w:val="28"/>
              </w:rPr>
              <w:t>一直扎扎实实地进行教育教学工作</w:t>
            </w:r>
            <w:r>
              <w:rPr>
                <w:rFonts w:hint="eastAsia"/>
              </w:rPr>
              <w:t>担任《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Dreamweaver网页设计</w:t>
            </w:r>
            <w:r>
              <w:rPr>
                <w:rFonts w:hint="eastAsia"/>
              </w:rPr>
              <w:t>》《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C语言程序设计</w:t>
            </w:r>
            <w:r>
              <w:rPr>
                <w:rFonts w:hint="eastAsia"/>
              </w:rPr>
              <w:t>》</w:t>
            </w: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网络实用技术基础</w:t>
            </w:r>
            <w:r>
              <w:rPr>
                <w:rFonts w:hint="eastAsia"/>
                <w:lang w:eastAsia="zh-CN"/>
              </w:rPr>
              <w:t>》《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信息技术与信息管理</w:t>
            </w:r>
            <w:r>
              <w:rPr>
                <w:rFonts w:hint="eastAsia"/>
                <w:lang w:eastAsia="zh-CN"/>
              </w:rPr>
              <w:t>》《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JavaScript程序设计</w:t>
            </w:r>
            <w:r>
              <w:rPr>
                <w:rFonts w:hint="eastAsia"/>
                <w:lang w:eastAsia="zh-CN"/>
              </w:rPr>
              <w:t>》</w:t>
            </w:r>
            <w:r>
              <w:rPr>
                <w:rFonts w:hint="eastAsia"/>
              </w:rPr>
              <w:t>等多门课程的教学工作，完成教学总学时量</w:t>
            </w:r>
            <w:r>
              <w:rPr>
                <w:rFonts w:hint="eastAsia"/>
                <w:lang w:val="en-US" w:eastAsia="zh-CN"/>
              </w:rPr>
              <w:t>1458</w:t>
            </w:r>
            <w:r>
              <w:rPr>
                <w:rFonts w:hint="eastAsia"/>
              </w:rPr>
              <w:t xml:space="preserve">课时，指导毕业论文 </w:t>
            </w:r>
            <w:r>
              <w:rPr>
                <w:rFonts w:hint="eastAsia"/>
                <w:lang w:val="en-US" w:eastAsia="zh-CN"/>
              </w:rPr>
              <w:t>68</w:t>
            </w:r>
            <w:r>
              <w:rPr>
                <w:rFonts w:hint="eastAsia"/>
              </w:rPr>
              <w:t xml:space="preserve"> 篇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学生通过率</w:t>
            </w:r>
            <w:r>
              <w:rPr>
                <w:rFonts w:hint="eastAsia"/>
                <w:lang w:val="en-US" w:eastAsia="zh-CN"/>
              </w:rPr>
              <w:t>98</w:t>
            </w:r>
            <w:r>
              <w:rPr>
                <w:rFonts w:hint="eastAsia"/>
              </w:rPr>
              <w:t>%。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78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1705" w:type="dxa"/>
            <w:vMerge w:val="restart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2019年上学期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2019年下学期</w:t>
            </w:r>
          </w:p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2020年上学期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2020年下学期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2021年上学期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2021年下学期</w:t>
            </w:r>
          </w:p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2022年上学期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2022年下学期</w:t>
            </w:r>
          </w:p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2023年上学期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2023年下学期</w:t>
            </w:r>
          </w:p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2024年上学期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126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126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126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126</w:t>
            </w:r>
          </w:p>
        </w:tc>
        <w:tc>
          <w:tcPr>
            <w:tcW w:w="2272" w:type="dxa"/>
            <w:vMerge w:val="restart"/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643" w:type="dxa"/>
            <w:vMerge w:val="restart"/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114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114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140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164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162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restart"/>
            <w:vAlign w:val="center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sz w:val="18"/>
                <w:szCs w:val="21"/>
              </w:rPr>
              <w:t>国内外访学、脱产学习培训、在职攻读学位脱产期间，援藏、援疆、援外、扶贫、乡村振兴、公派挂职（借调）期间，休产假、因公致伤一年之内，或因病半年之内的</w:t>
            </w:r>
            <w:r>
              <w:rPr>
                <w:rFonts w:hint="eastAsia"/>
                <w:sz w:val="18"/>
                <w:szCs w:val="21"/>
                <w:lang w:eastAsia="zh-CN"/>
              </w:rPr>
              <w:t>情况</w:t>
            </w:r>
          </w:p>
        </w:tc>
        <w:tc>
          <w:tcPr>
            <w:tcW w:w="2907" w:type="dxa"/>
            <w:vMerge w:val="restart"/>
            <w:vAlign w:val="center"/>
          </w:tcPr>
          <w:p>
            <w:pPr>
              <w:jc w:val="left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70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2272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643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2907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705" w:type="dxa"/>
            <w:vAlign w:val="center"/>
          </w:tcPr>
          <w:p>
            <w:p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年均学时</w:t>
            </w:r>
          </w:p>
        </w:tc>
        <w:tc>
          <w:tcPr>
            <w:tcW w:w="1787" w:type="dxa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265</w:t>
            </w:r>
          </w:p>
        </w:tc>
        <w:tc>
          <w:tcPr>
            <w:tcW w:w="2272" w:type="dxa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290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7"/>
            <w:vAlign w:val="center"/>
          </w:tcPr>
          <w:p>
            <w:pPr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1.2001年9月，岳阳开放大学计算机教师岗位，满23年。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6"/>
            <w:vAlign w:val="center"/>
          </w:tcPr>
          <w:p>
            <w:pPr>
              <w:numPr>
                <w:ilvl w:val="0"/>
                <w:numId w:val="2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高校计算机专业产学研相结合的实践教学模式探析，科教导刊，2020，排名第一，学科探索（全文）学术期刊第一批4324号（代表作1）</w:t>
            </w:r>
          </w:p>
          <w:p>
            <w:pPr>
              <w:numPr>
                <w:ilvl w:val="0"/>
                <w:numId w:val="2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人工智能背景下职业教育“线上+线下”混合教学模式，模具制造，2025，排名第一，学科探索（全文）学术期刊第一批4679号（代表作2）</w:t>
            </w:r>
          </w:p>
          <w:p>
            <w:pPr>
              <w:rPr>
                <w:rFonts w:hint="default" w:ascii="仿宋" w:hAnsi="宋体" w:eastAsia="仿宋"/>
                <w:lang w:val="en-US" w:eastAsia="zh-CN"/>
              </w:rPr>
            </w:pPr>
          </w:p>
          <w:p>
            <w:pPr>
              <w:rPr>
                <w:rFonts w:hint="eastAsia" w:ascii="仿宋" w:hAnsi="宋体" w:eastAsia="仿宋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宋体" w:eastAsia="仿宋"/>
                <w:lang w:eastAsia="zh-CN"/>
              </w:rPr>
            </w:pPr>
          </w:p>
          <w:p>
            <w:pPr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6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人工智能背景下中职计算机专业产学研相结合的实践教学模式探析，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2022年湖南省教改一般课题，ZJGB2022902， 主持，在研；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人工智能背景下助力乡村振兴的新型职业农民“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1+X</w:t>
            </w:r>
            <w:r>
              <w:rPr>
                <w:rFonts w:hint="eastAsia"/>
                <w:sz w:val="18"/>
                <w:szCs w:val="18"/>
                <w:lang w:eastAsia="zh-CN"/>
              </w:rPr>
              <w:t>”人才培养路径研究，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2020年岳阳市社会科学界联合会重点课题，2019Z08，参与，结题；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开放大学办学体系下市州电大内部审计机制优化策略研究，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2021年湖南省教育厅一般课题，XJK19BCR003，排名第三，结题；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地域文化融入职业院校思政教育创新研究—以岳阳市为例，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2021年岳阳市社会科学界联合会重点课题，2020Z19，参与，结题；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湖南社区教育协同社区治理的有效性评价研究，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2022年</w:t>
            </w:r>
            <w:r>
              <w:rPr>
                <w:rFonts w:hint="eastAsia"/>
                <w:sz w:val="18"/>
                <w:szCs w:val="18"/>
                <w:lang w:eastAsia="zh-CN"/>
              </w:rPr>
              <w:t>湖南省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教育厅一般课题，ZJSB2021028，参与，在研；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创新开放发展背景下岳阳与奥港澳大湾区人才及产业对接，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2022年岳阳市社会科学界联合会重点课题，2020Z05，参与，结题；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“国之工匠”精神引领的中职学校“双师型”教师培养模式研究，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2023年湖南省教育厅一般课题，排名第三，ZJGB2023537，在研。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高校计算机专业产学研相结合的实践教学模式探析，省级论文获奖，湖南省教育学会，排名第一，一等奖；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both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人工智能背景下职业教育“线上+线下”混合教学模式探析，省级论文获奖，湖南省职业教育与成人教育学会，排名第一，一等奖。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21F89BA9-17A3-4070-B670-4EF87D522E4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C6044FA-637D-468B-A172-63DEBE9FBD98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A0FB6B1D-5F18-49B3-B697-43E0C6D45A7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 岳阳开放大学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皮灿军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教授 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>计算机</w:t>
    </w:r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高教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C848AB"/>
    <w:multiLevelType w:val="singleLevel"/>
    <w:tmpl w:val="CDC848A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3FFB10D"/>
    <w:multiLevelType w:val="singleLevel"/>
    <w:tmpl w:val="D3FFB10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4A3FBFC"/>
    <w:multiLevelType w:val="singleLevel"/>
    <w:tmpl w:val="24A3FBFC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FBEB86C"/>
    <w:multiLevelType w:val="singleLevel"/>
    <w:tmpl w:val="5FBEB86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iZGIyM2U5OTRhOTY4Y2E4ZDgyNzIyY2QwM2NlMzEifQ=="/>
  </w:docVars>
  <w:rsids>
    <w:rsidRoot w:val="56A9350E"/>
    <w:rsid w:val="002F60F3"/>
    <w:rsid w:val="038340E2"/>
    <w:rsid w:val="04B33C8D"/>
    <w:rsid w:val="0786286D"/>
    <w:rsid w:val="07F863D2"/>
    <w:rsid w:val="08346622"/>
    <w:rsid w:val="09B371A0"/>
    <w:rsid w:val="0B2E2A96"/>
    <w:rsid w:val="110D3F66"/>
    <w:rsid w:val="11752C0E"/>
    <w:rsid w:val="13013086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6D42826"/>
    <w:rsid w:val="27B23302"/>
    <w:rsid w:val="27C51C4B"/>
    <w:rsid w:val="29456345"/>
    <w:rsid w:val="2D0F0096"/>
    <w:rsid w:val="2F367CE8"/>
    <w:rsid w:val="31A77710"/>
    <w:rsid w:val="31CE41CD"/>
    <w:rsid w:val="325771B0"/>
    <w:rsid w:val="357C6EC6"/>
    <w:rsid w:val="383C5982"/>
    <w:rsid w:val="3AA06FEA"/>
    <w:rsid w:val="400006D7"/>
    <w:rsid w:val="40FA6B9E"/>
    <w:rsid w:val="42EF4FB3"/>
    <w:rsid w:val="48AF3B53"/>
    <w:rsid w:val="4C1E4889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9877E33"/>
    <w:rsid w:val="5B81356B"/>
    <w:rsid w:val="5DD0283D"/>
    <w:rsid w:val="5E0D5140"/>
    <w:rsid w:val="5E5A54F4"/>
    <w:rsid w:val="5EDF5E8D"/>
    <w:rsid w:val="5F131121"/>
    <w:rsid w:val="5F64678F"/>
    <w:rsid w:val="60726DCD"/>
    <w:rsid w:val="61957557"/>
    <w:rsid w:val="61BE18D7"/>
    <w:rsid w:val="62EC2125"/>
    <w:rsid w:val="69494E65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1750</Words>
  <Characters>1840</Characters>
  <Lines>0</Lines>
  <Paragraphs>0</Paragraphs>
  <TotalTime>2</TotalTime>
  <ScaleCrop>false</ScaleCrop>
  <LinksUpToDate>false</LinksUpToDate>
  <CharactersWithSpaces>1848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皮灿军</cp:lastModifiedBy>
  <cp:lastPrinted>2023-08-21T03:20:00Z</cp:lastPrinted>
  <dcterms:modified xsi:type="dcterms:W3CDTF">2024-10-15T00:24:20Z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6677F540FB174A2EB7F8C92E8746C366_13</vt:lpwstr>
  </property>
</Properties>
</file>